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6A" w:rsidRDefault="008B036A" w:rsidP="008B036A">
      <w:pPr>
        <w:spacing w:after="0" w:line="300" w:lineRule="auto"/>
        <w:jc w:val="center"/>
        <w:rPr>
          <w:rFonts w:ascii="Georgia" w:hAnsi="Georgia" w:cs="Georgia"/>
          <w:b/>
          <w:bCs/>
          <w:sz w:val="22"/>
          <w:szCs w:val="22"/>
        </w:rPr>
      </w:pPr>
      <w:r>
        <w:rPr>
          <w:rFonts w:ascii="Georgia" w:hAnsi="Georgia" w:cs="Georgia"/>
          <w:b/>
          <w:bCs/>
          <w:sz w:val="22"/>
          <w:szCs w:val="22"/>
        </w:rPr>
        <w:t>Five-Day EQ-HR workshop</w:t>
      </w:r>
    </w:p>
    <w:p w:rsidR="008B036A" w:rsidRDefault="008B036A" w:rsidP="008B036A">
      <w:pPr>
        <w:spacing w:after="0" w:line="300" w:lineRule="auto"/>
        <w:jc w:val="center"/>
        <w:rPr>
          <w:rFonts w:ascii="Georgia" w:hAnsi="Georgia" w:cs="Georgia"/>
          <w:b/>
          <w:bCs/>
          <w:sz w:val="22"/>
          <w:szCs w:val="22"/>
        </w:rPr>
      </w:pPr>
      <w:r>
        <w:rPr>
          <w:rFonts w:ascii="Georgia" w:hAnsi="Georgia" w:cs="Georgia"/>
          <w:b/>
          <w:bCs/>
          <w:sz w:val="22"/>
          <w:szCs w:val="22"/>
        </w:rPr>
        <w:t>June 1 through 5, 2015</w:t>
      </w:r>
      <w:bookmarkStart w:id="0" w:name="_GoBack"/>
      <w:bookmarkEnd w:id="0"/>
    </w:p>
    <w:p w:rsidR="008B036A" w:rsidRDefault="008B036A" w:rsidP="008B036A">
      <w:pPr>
        <w:spacing w:after="0" w:line="300" w:lineRule="auto"/>
        <w:rPr>
          <w:rFonts w:ascii="Georgia" w:hAnsi="Georgia" w:cs="Georgia"/>
          <w:b/>
          <w:bCs/>
          <w:sz w:val="22"/>
          <w:szCs w:val="22"/>
        </w:rPr>
      </w:pPr>
      <w:r>
        <w:rPr>
          <w:rFonts w:ascii="Georgia" w:hAnsi="Georgia" w:cs="Georgia"/>
          <w:b/>
          <w:bCs/>
          <w:sz w:val="22"/>
          <w:szCs w:val="22"/>
        </w:rPr>
        <w:t xml:space="preserve">Queen’s House Retreat and Renewal Centre, Saskatoon, SK, Canada </w:t>
      </w:r>
    </w:p>
    <w:p w:rsidR="008B036A" w:rsidRDefault="008B036A" w:rsidP="008B036A">
      <w:pPr>
        <w:spacing w:after="0" w:line="300" w:lineRule="auto"/>
        <w:rPr>
          <w:rFonts w:ascii="Georgia" w:hAnsi="Georgia" w:cs="Georgia"/>
          <w:b/>
          <w:bCs/>
          <w:sz w:val="22"/>
          <w:szCs w:val="22"/>
        </w:rPr>
      </w:pPr>
      <w:r>
        <w:rPr>
          <w:rFonts w:ascii="Georgia" w:hAnsi="Georgia" w:cs="Georgia"/>
          <w:b/>
          <w:bCs/>
          <w:color w:val="333333"/>
          <w:sz w:val="22"/>
          <w:szCs w:val="22"/>
        </w:rPr>
        <w:t>Early Registration $595.00 USD, Full Tuition after May 4$645.00 USD</w:t>
      </w:r>
    </w:p>
    <w:p w:rsidR="008B036A" w:rsidRDefault="008B036A" w:rsidP="008B036A">
      <w:pPr>
        <w:spacing w:after="0" w:line="300" w:lineRule="auto"/>
        <w:rPr>
          <w:rFonts w:ascii="Georgia" w:hAnsi="Georgia" w:cs="Georgia"/>
          <w:b/>
          <w:bCs/>
          <w:sz w:val="22"/>
          <w:szCs w:val="22"/>
        </w:rPr>
      </w:pPr>
      <w:r>
        <w:rPr>
          <w:rFonts w:ascii="Georgia" w:hAnsi="Georgia" w:cs="Georgia"/>
          <w:b/>
          <w:bCs/>
          <w:sz w:val="22"/>
          <w:szCs w:val="22"/>
        </w:rPr>
        <w:t>ESCI 360 Survey $199.00 USD</w:t>
      </w:r>
    </w:p>
    <w:p w:rsidR="008B036A" w:rsidRPr="008B036A" w:rsidRDefault="008B036A" w:rsidP="008B036A">
      <w:pPr>
        <w:spacing w:after="0" w:line="300" w:lineRule="auto"/>
        <w:rPr>
          <w:rFonts w:cs="Times New Roman"/>
          <w:color w:val="auto"/>
          <w:kern w:val="0"/>
          <w:sz w:val="24"/>
          <w:szCs w:val="24"/>
        </w:rPr>
      </w:pPr>
      <w:r>
        <w:rPr>
          <w:rFonts w:ascii="Georgia" w:hAnsi="Georgia" w:cs="Georgia"/>
          <w:b/>
          <w:bCs/>
          <w:sz w:val="22"/>
          <w:szCs w:val="22"/>
        </w:rPr>
        <w:t xml:space="preserve">Lodging and 12 meals available at Queen’s House: Single $400.00 CAD, Commuter $215.00 CAD, Monday lunch $12.00 CAD </w:t>
      </w:r>
    </w:p>
    <w:p w:rsidR="008B036A" w:rsidRDefault="008B036A" w:rsidP="008B036A">
      <w:pPr>
        <w:overflowPunct/>
        <w:spacing w:after="0" w:line="240" w:lineRule="auto"/>
        <w:rPr>
          <w:rFonts w:cs="Times New Roman"/>
          <w:color w:val="auto"/>
          <w:kern w:val="0"/>
          <w:sz w:val="24"/>
          <w:szCs w:val="24"/>
        </w:rPr>
      </w:pPr>
    </w:p>
    <w:p w:rsidR="001F7941" w:rsidRDefault="001F7941">
      <w:pPr>
        <w:spacing w:after="280" w:line="240" w:lineRule="auto"/>
        <w:jc w:val="center"/>
      </w:pPr>
      <w:r>
        <w:rPr>
          <w:b/>
          <w:bCs/>
        </w:rPr>
        <w:t>EMOTIONAL INTELLIGENCE (EQ) AND HUMAN RELATIONS (HR) WORKSHOPS</w:t>
      </w:r>
    </w:p>
    <w:p w:rsidR="001F7941" w:rsidRDefault="001F7941">
      <w:pPr>
        <w:spacing w:after="280" w:line="240" w:lineRule="auto"/>
        <w:rPr>
          <w:sz w:val="22"/>
          <w:szCs w:val="22"/>
        </w:rPr>
      </w:pPr>
      <w:r>
        <w:rPr>
          <w:sz w:val="22"/>
          <w:szCs w:val="22"/>
        </w:rPr>
        <w:t>This core EQ HR Center workshop is an intensive session designed to enable participants to learn about, build and practice emotional intelligence skills in a small group setting. Skilled facilitators provide tools and feedback to enable participants to learn about themselves and to immediately practice emerging skills.</w:t>
      </w:r>
    </w:p>
    <w:p w:rsidR="001F7941" w:rsidRPr="00442EF2" w:rsidRDefault="001F7941">
      <w:pPr>
        <w:spacing w:after="280" w:line="240" w:lineRule="auto"/>
        <w:rPr>
          <w:rFonts w:cs="Times New Roman"/>
          <w:color w:val="auto"/>
          <w:kern w:val="0"/>
          <w:sz w:val="24"/>
          <w:szCs w:val="24"/>
        </w:rPr>
      </w:pPr>
    </w:p>
    <w:p w:rsidR="001F7941" w:rsidRDefault="001F7941" w:rsidP="008B036A">
      <w:pPr>
        <w:spacing w:after="0"/>
        <w:jc w:val="center"/>
        <w:rPr>
          <w:i/>
          <w:iCs/>
          <w:color w:val="5B9BD5"/>
          <w:sz w:val="40"/>
          <w:szCs w:val="40"/>
        </w:rPr>
      </w:pPr>
      <w:r>
        <w:rPr>
          <w:i/>
          <w:iCs/>
          <w:color w:val="5B9BD5"/>
          <w:sz w:val="40"/>
          <w:szCs w:val="40"/>
        </w:rPr>
        <w:t>Equipping leaders in faith-based communities</w:t>
      </w:r>
    </w:p>
    <w:p w:rsidR="001F7941" w:rsidRPr="00442EF2" w:rsidRDefault="001F7941">
      <w:pPr>
        <w:spacing w:after="0"/>
        <w:jc w:val="center"/>
        <w:rPr>
          <w:rFonts w:cs="Times New Roman"/>
          <w:color w:val="auto"/>
          <w:kern w:val="0"/>
          <w:sz w:val="24"/>
          <w:szCs w:val="24"/>
        </w:rPr>
      </w:pPr>
      <w:r>
        <w:rPr>
          <w:i/>
          <w:iCs/>
          <w:color w:val="5B9BD5"/>
          <w:sz w:val="40"/>
          <w:szCs w:val="40"/>
        </w:rPr>
        <w:t>to maximize their impact!</w:t>
      </w:r>
    </w:p>
    <w:p w:rsidR="001F7941" w:rsidRPr="00442EF2" w:rsidRDefault="001F7941">
      <w:pPr>
        <w:overflowPunct/>
        <w:spacing w:after="0" w:line="240" w:lineRule="auto"/>
        <w:rPr>
          <w:rFonts w:cs="Times New Roman"/>
          <w:color w:val="auto"/>
          <w:kern w:val="0"/>
          <w:sz w:val="24"/>
          <w:szCs w:val="24"/>
        </w:rPr>
        <w:sectPr w:rsidR="001F7941" w:rsidRPr="00442EF2">
          <w:type w:val="continuous"/>
          <w:pgSz w:w="12240" w:h="15840"/>
          <w:pgMar w:top="1440" w:right="1440" w:bottom="1440" w:left="1440" w:header="720" w:footer="720" w:gutter="0"/>
          <w:cols w:space="720"/>
          <w:noEndnote/>
        </w:sectPr>
      </w:pPr>
    </w:p>
    <w:p w:rsidR="001F7941" w:rsidRPr="00442EF2" w:rsidRDefault="001F7941">
      <w:pPr>
        <w:jc w:val="center"/>
        <w:rPr>
          <w:rFonts w:cs="Times New Roman"/>
          <w:color w:val="auto"/>
          <w:kern w:val="0"/>
          <w:sz w:val="24"/>
          <w:szCs w:val="24"/>
        </w:rPr>
      </w:pPr>
      <w:r>
        <w:rPr>
          <w:sz w:val="28"/>
          <w:szCs w:val="28"/>
        </w:rPr>
        <w:lastRenderedPageBreak/>
        <w:t>Register today on the web at http://www.eqhrcenter.org/</w:t>
      </w:r>
    </w:p>
    <w:p w:rsidR="001F7941" w:rsidRPr="00442EF2" w:rsidRDefault="001F7941">
      <w:pPr>
        <w:overflowPunct/>
        <w:spacing w:after="0" w:line="240" w:lineRule="auto"/>
        <w:rPr>
          <w:rFonts w:cs="Times New Roman"/>
          <w:color w:val="auto"/>
          <w:kern w:val="0"/>
          <w:sz w:val="24"/>
          <w:szCs w:val="24"/>
        </w:rPr>
      </w:pPr>
    </w:p>
    <w:p w:rsidR="001F7941" w:rsidRPr="00442EF2" w:rsidRDefault="001F7941">
      <w:pPr>
        <w:tabs>
          <w:tab w:val="center" w:pos="5342"/>
          <w:tab w:val="right" w:pos="10664"/>
        </w:tabs>
        <w:jc w:val="center"/>
        <w:rPr>
          <w:rFonts w:cs="Times New Roman"/>
          <w:color w:val="auto"/>
          <w:kern w:val="0"/>
          <w:sz w:val="24"/>
          <w:szCs w:val="24"/>
        </w:rPr>
      </w:pPr>
      <w:r>
        <w:rPr>
          <w:b/>
          <w:bCs/>
        </w:rPr>
        <w:t>EQ-HR Center, 19806 Mill Point Road, Boonsboro, MD 21713 * 301-432-8933 * eq-hrctr@myactv.net</w:t>
      </w:r>
    </w:p>
    <w:p w:rsidR="001F7941" w:rsidRPr="00442EF2" w:rsidRDefault="001F7941">
      <w:pPr>
        <w:overflowPunct/>
        <w:spacing w:after="0" w:line="240" w:lineRule="auto"/>
        <w:rPr>
          <w:rFonts w:cs="Times New Roman"/>
          <w:color w:val="auto"/>
          <w:kern w:val="0"/>
          <w:sz w:val="24"/>
          <w:szCs w:val="24"/>
        </w:rPr>
        <w:sectPr w:rsidR="001F7941" w:rsidRPr="00442EF2">
          <w:type w:val="continuous"/>
          <w:pgSz w:w="12240" w:h="15840"/>
          <w:pgMar w:top="1440" w:right="1440" w:bottom="1440" w:left="1440" w:header="720" w:footer="720" w:gutter="0"/>
          <w:cols w:space="720"/>
          <w:noEndnote/>
        </w:sectPr>
      </w:pPr>
    </w:p>
    <w:p w:rsidR="001F7941" w:rsidRDefault="001F7941">
      <w:pPr>
        <w:jc w:val="center"/>
        <w:rPr>
          <w:rFonts w:ascii="Times New Roman" w:hAnsi="Times New Roman" w:cs="Times New Roman"/>
          <w:b/>
          <w:bCs/>
          <w:sz w:val="22"/>
          <w:szCs w:val="22"/>
        </w:rPr>
      </w:pPr>
      <w:r>
        <w:rPr>
          <w:rFonts w:ascii="Times New Roman" w:hAnsi="Times New Roman" w:cs="Times New Roman"/>
          <w:b/>
          <w:bCs/>
          <w:sz w:val="22"/>
          <w:szCs w:val="22"/>
        </w:rPr>
        <w:lastRenderedPageBreak/>
        <w:t>TESTIMONIALS</w:t>
      </w:r>
    </w:p>
    <w:p w:rsidR="001F7941" w:rsidRDefault="001F7941">
      <w:pPr>
        <w:rPr>
          <w:rFonts w:ascii="Times New Roman" w:hAnsi="Times New Roman" w:cs="Times New Roman"/>
          <w:i/>
          <w:iCs/>
          <w:color w:val="333333"/>
          <w:sz w:val="24"/>
          <w:szCs w:val="24"/>
        </w:rPr>
      </w:pPr>
      <w:r>
        <w:rPr>
          <w:rFonts w:ascii="Times New Roman" w:hAnsi="Times New Roman" w:cs="Times New Roman"/>
          <w:i/>
          <w:iCs/>
          <w:color w:val="333333"/>
          <w:sz w:val="22"/>
          <w:szCs w:val="22"/>
        </w:rPr>
        <w:t>“We would have happier leaders and healthier communities if all leaders attended the ‘Emotional Intelligence and Human Relations’ workshop and put their learnings into daily practice</w:t>
      </w:r>
      <w:r>
        <w:rPr>
          <w:rFonts w:ascii="Times New Roman" w:hAnsi="Times New Roman" w:cs="Times New Roman"/>
          <w:i/>
          <w:iCs/>
          <w:color w:val="333333"/>
          <w:sz w:val="24"/>
          <w:szCs w:val="24"/>
        </w:rPr>
        <w:t>.”</w:t>
      </w:r>
    </w:p>
    <w:p w:rsidR="001F7941" w:rsidRPr="00442EF2" w:rsidRDefault="00632D3F">
      <w:pPr>
        <w:spacing w:after="0"/>
        <w:rPr>
          <w:rFonts w:cs="Times New Roman"/>
          <w:color w:val="auto"/>
          <w:kern w:val="0"/>
          <w:sz w:val="24"/>
          <w:szCs w:val="24"/>
        </w:rPr>
      </w:pPr>
      <w:r>
        <w:rPr>
          <w:rFonts w:ascii="Times New Roman" w:hAnsi="Times New Roman" w:cs="Times New Roman"/>
          <w:i/>
          <w:iCs/>
          <w:color w:val="333333"/>
          <w:sz w:val="22"/>
          <w:szCs w:val="22"/>
        </w:rPr>
        <w:t xml:space="preserve">“Overall, the workshop was an </w:t>
      </w:r>
      <w:r w:rsidR="001F7941">
        <w:rPr>
          <w:rFonts w:ascii="Times New Roman" w:hAnsi="Times New Roman" w:cs="Times New Roman"/>
          <w:i/>
          <w:iCs/>
          <w:color w:val="333333"/>
          <w:sz w:val="22"/>
          <w:szCs w:val="22"/>
        </w:rPr>
        <w:t>amazing experience, unlike any other I've ha</w:t>
      </w:r>
      <w:r>
        <w:rPr>
          <w:rFonts w:ascii="Times New Roman" w:hAnsi="Times New Roman" w:cs="Times New Roman"/>
          <w:i/>
          <w:iCs/>
          <w:color w:val="333333"/>
          <w:sz w:val="22"/>
          <w:szCs w:val="22"/>
        </w:rPr>
        <w:t xml:space="preserve">d. The EQ work is crucial, just </w:t>
      </w:r>
      <w:r w:rsidR="001F7941">
        <w:rPr>
          <w:rFonts w:ascii="Times New Roman" w:hAnsi="Times New Roman" w:cs="Times New Roman"/>
          <w:i/>
          <w:iCs/>
          <w:color w:val="333333"/>
          <w:sz w:val="22"/>
          <w:szCs w:val="22"/>
        </w:rPr>
        <w:t>cru</w:t>
      </w:r>
      <w:r>
        <w:rPr>
          <w:rFonts w:ascii="Times New Roman" w:hAnsi="Times New Roman" w:cs="Times New Roman"/>
          <w:i/>
          <w:iCs/>
          <w:color w:val="333333"/>
          <w:sz w:val="22"/>
          <w:szCs w:val="22"/>
        </w:rPr>
        <w:t xml:space="preserve">cial. I feel lucky to have been </w:t>
      </w:r>
      <w:r w:rsidR="001F7941">
        <w:rPr>
          <w:rFonts w:ascii="Times New Roman" w:hAnsi="Times New Roman" w:cs="Times New Roman"/>
          <w:i/>
          <w:iCs/>
          <w:color w:val="333333"/>
          <w:sz w:val="22"/>
          <w:szCs w:val="22"/>
        </w:rPr>
        <w:t>invited to participate.”</w:t>
      </w:r>
      <w:r w:rsidR="001F7941">
        <w:rPr>
          <w:rFonts w:ascii="Times New Roman" w:hAnsi="Times New Roman" w:cs="Times New Roman"/>
          <w:i/>
          <w:iCs/>
          <w:color w:val="333333"/>
          <w:sz w:val="22"/>
          <w:szCs w:val="22"/>
        </w:rPr>
        <w:br/>
      </w:r>
      <w:r w:rsidR="001F7941">
        <w:rPr>
          <w:rFonts w:ascii="Times New Roman" w:hAnsi="Times New Roman" w:cs="Times New Roman"/>
          <w:i/>
          <w:iCs/>
          <w:color w:val="333333"/>
          <w:sz w:val="24"/>
          <w:szCs w:val="24"/>
        </w:rPr>
        <w:br/>
      </w:r>
    </w:p>
    <w:p w:rsidR="001F7941" w:rsidRPr="00442EF2" w:rsidRDefault="001F7941">
      <w:pPr>
        <w:overflowPunct/>
        <w:spacing w:after="0" w:line="240" w:lineRule="auto"/>
        <w:rPr>
          <w:rFonts w:cs="Times New Roman"/>
          <w:color w:val="auto"/>
          <w:kern w:val="0"/>
          <w:sz w:val="24"/>
          <w:szCs w:val="24"/>
        </w:rPr>
        <w:sectPr w:rsidR="001F7941" w:rsidRPr="00442EF2">
          <w:type w:val="continuous"/>
          <w:pgSz w:w="12240" w:h="15840"/>
          <w:pgMar w:top="1440" w:right="1440" w:bottom="1440" w:left="1440" w:header="720" w:footer="720" w:gutter="0"/>
          <w:cols w:space="720"/>
          <w:noEndnote/>
        </w:sectPr>
      </w:pPr>
    </w:p>
    <w:p w:rsidR="001F7941" w:rsidRDefault="001F7941">
      <w:pPr>
        <w:spacing w:after="0" w:line="300" w:lineRule="auto"/>
        <w:ind w:left="144" w:right="144"/>
        <w:rPr>
          <w:rFonts w:ascii="Times New Roman" w:hAnsi="Times New Roman" w:cs="Times New Roman"/>
          <w:sz w:val="24"/>
          <w:szCs w:val="24"/>
        </w:rPr>
      </w:pPr>
      <w:r>
        <w:rPr>
          <w:rFonts w:ascii="Times New Roman" w:hAnsi="Times New Roman" w:cs="Times New Roman"/>
          <w:b/>
          <w:bCs/>
          <w:sz w:val="24"/>
          <w:szCs w:val="24"/>
        </w:rPr>
        <w:lastRenderedPageBreak/>
        <w:t>EQ-HR 5 day Schedule and Registration</w:t>
      </w:r>
    </w:p>
    <w:p w:rsidR="001F7941" w:rsidRDefault="001F7941">
      <w:pPr>
        <w:spacing w:after="0" w:line="240" w:lineRule="auto"/>
        <w:ind w:left="360" w:right="144" w:hanging="360"/>
        <w:rPr>
          <w:rFonts w:ascii="Times New Roman" w:hAnsi="Times New Roman" w:cs="Times New Roman"/>
          <w:sz w:val="24"/>
          <w:szCs w:val="24"/>
        </w:rPr>
      </w:pPr>
      <w:r>
        <w:rPr>
          <w:rFonts w:ascii="Times New Roman" w:hAnsi="Times New Roman" w:cs="Times New Roman"/>
          <w:sz w:val="24"/>
          <w:szCs w:val="24"/>
        </w:rPr>
        <w:t xml:space="preserve">Most workshops begin at 2 PM on Monday and end after lunch on Friday. Evening sessions go to 9 p.m. Meals include dinner on Monday through lunch on Friday. </w:t>
      </w:r>
    </w:p>
    <w:p w:rsidR="001F7941" w:rsidRDefault="001F7941">
      <w:pPr>
        <w:spacing w:after="0" w:line="240" w:lineRule="auto"/>
        <w:ind w:left="360" w:right="144" w:hanging="360"/>
        <w:rPr>
          <w:rFonts w:ascii="Times New Roman" w:hAnsi="Times New Roman" w:cs="Times New Roman"/>
          <w:sz w:val="24"/>
          <w:szCs w:val="24"/>
        </w:rPr>
      </w:pPr>
      <w:r>
        <w:rPr>
          <w:rFonts w:ascii="Times New Roman" w:hAnsi="Times New Roman" w:cs="Times New Roman"/>
          <w:sz w:val="24"/>
          <w:szCs w:val="24"/>
        </w:rPr>
        <w:t xml:space="preserve">Please contact Queen’s House Bookings directly to reserve your lodging and meals: </w:t>
      </w:r>
    </w:p>
    <w:p w:rsidR="001F7941" w:rsidRDefault="001F7941">
      <w:pPr>
        <w:spacing w:after="0" w:line="240" w:lineRule="auto"/>
        <w:ind w:left="144" w:right="144"/>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color w:val="085296"/>
          <w:sz w:val="24"/>
          <w:szCs w:val="24"/>
          <w:u w:val="single"/>
        </w:rPr>
        <w:t>bookings@queenshouse.org</w:t>
      </w:r>
      <w:r>
        <w:rPr>
          <w:rFonts w:ascii="Times New Roman" w:hAnsi="Times New Roman" w:cs="Times New Roman"/>
          <w:sz w:val="24"/>
          <w:szCs w:val="24"/>
        </w:rPr>
        <w:t xml:space="preserve">, Phone: 306-242-1925. </w:t>
      </w:r>
    </w:p>
    <w:p w:rsidR="001F7941" w:rsidRDefault="001F7941">
      <w:pPr>
        <w:spacing w:after="0" w:line="240" w:lineRule="auto"/>
        <w:ind w:left="144" w:right="144"/>
        <w:rPr>
          <w:rFonts w:ascii="Times New Roman" w:hAnsi="Times New Roman" w:cs="Times New Roman"/>
          <w:b/>
          <w:bCs/>
          <w:sz w:val="22"/>
          <w:szCs w:val="22"/>
        </w:rPr>
      </w:pPr>
      <w:r>
        <w:rPr>
          <w:rFonts w:ascii="Times New Roman" w:hAnsi="Times New Roman" w:cs="Times New Roman"/>
          <w:b/>
          <w:bCs/>
          <w:sz w:val="22"/>
          <w:szCs w:val="22"/>
        </w:rPr>
        <w:t xml:space="preserve">Mail check for tuition and ESCI 360 Survey fees with the registration form below to: EQ-HR Center, 19806 Mill Point Road, Boonsboro, MD  (Canadians must send a bank check or money order in USD funds) or </w:t>
      </w:r>
    </w:p>
    <w:p w:rsidR="001F7941" w:rsidRDefault="001F7941">
      <w:pPr>
        <w:spacing w:after="0" w:line="240" w:lineRule="auto"/>
        <w:ind w:left="144" w:right="144"/>
        <w:rPr>
          <w:rFonts w:ascii="Times New Roman" w:hAnsi="Times New Roman" w:cs="Times New Roman"/>
          <w:b/>
          <w:bCs/>
          <w:sz w:val="22"/>
          <w:szCs w:val="22"/>
        </w:rPr>
      </w:pPr>
      <w:r>
        <w:rPr>
          <w:rFonts w:ascii="Times New Roman" w:hAnsi="Times New Roman" w:cs="Times New Roman"/>
          <w:b/>
          <w:bCs/>
          <w:sz w:val="22"/>
          <w:szCs w:val="22"/>
        </w:rPr>
        <w:t xml:space="preserve">register online at </w:t>
      </w:r>
      <w:r>
        <w:rPr>
          <w:rFonts w:ascii="Times New Roman" w:hAnsi="Times New Roman" w:cs="Times New Roman"/>
          <w:b/>
          <w:bCs/>
          <w:color w:val="085296"/>
          <w:sz w:val="22"/>
          <w:szCs w:val="22"/>
          <w:u w:val="single"/>
        </w:rPr>
        <w:t>www.eqhrcenter.org</w:t>
      </w:r>
      <w:r>
        <w:rPr>
          <w:rFonts w:ascii="Times New Roman" w:hAnsi="Times New Roman" w:cs="Times New Roman"/>
          <w:b/>
          <w:bCs/>
          <w:sz w:val="22"/>
          <w:szCs w:val="22"/>
        </w:rPr>
        <w:t xml:space="preserve"> </w:t>
      </w:r>
    </w:p>
    <w:p w:rsidR="001F7941" w:rsidRDefault="001F7941">
      <w:pPr>
        <w:spacing w:after="0" w:line="300" w:lineRule="auto"/>
        <w:ind w:left="144" w:right="144"/>
        <w:jc w:val="center"/>
        <w:rPr>
          <w:rFonts w:ascii="Times New Roman" w:hAnsi="Times New Roman" w:cs="Times New Roman"/>
          <w:b/>
          <w:bCs/>
          <w:sz w:val="22"/>
          <w:szCs w:val="22"/>
        </w:rPr>
      </w:pPr>
    </w:p>
    <w:p w:rsidR="001F7941" w:rsidRDefault="001F7941">
      <w:pPr>
        <w:spacing w:after="0" w:line="240" w:lineRule="auto"/>
        <w:ind w:left="144" w:right="144"/>
        <w:rPr>
          <w:rFonts w:ascii="Times New Roman" w:hAnsi="Times New Roman" w:cs="Times New Roman"/>
          <w:b/>
          <w:bCs/>
          <w:sz w:val="24"/>
          <w:szCs w:val="24"/>
        </w:rPr>
      </w:pPr>
      <w:r>
        <w:rPr>
          <w:rFonts w:ascii="Times New Roman" w:hAnsi="Times New Roman" w:cs="Times New Roman"/>
          <w:sz w:val="24"/>
          <w:szCs w:val="24"/>
        </w:rPr>
        <w:t xml:space="preserve">Note: </w:t>
      </w:r>
      <w:r>
        <w:rPr>
          <w:rFonts w:ascii="Times New Roman" w:hAnsi="Times New Roman" w:cs="Times New Roman"/>
          <w:b/>
          <w:bCs/>
          <w:sz w:val="24"/>
          <w:szCs w:val="24"/>
        </w:rPr>
        <w:t xml:space="preserve">This program requires participants to be fully present for all segments including </w:t>
      </w:r>
      <w:r>
        <w:rPr>
          <w:rFonts w:ascii="Times New Roman" w:hAnsi="Times New Roman" w:cs="Times New Roman"/>
          <w:b/>
          <w:bCs/>
          <w:sz w:val="24"/>
          <w:szCs w:val="24"/>
        </w:rPr>
        <w:lastRenderedPageBreak/>
        <w:t>HR learning groups and evening sessions. In addition, it is recommended that all participants consider utilizing available lodging for this event.</w:t>
      </w:r>
      <w:r>
        <w:rPr>
          <w:rFonts w:ascii="Times New Roman" w:hAnsi="Times New Roman" w:cs="Times New Roman"/>
          <w:sz w:val="24"/>
          <w:szCs w:val="24"/>
        </w:rPr>
        <w:t xml:space="preserve"> </w:t>
      </w:r>
    </w:p>
    <w:p w:rsidR="001F7941" w:rsidRDefault="001F7941">
      <w:pPr>
        <w:spacing w:after="0" w:line="240" w:lineRule="auto"/>
        <w:ind w:left="144" w:right="144"/>
        <w:rPr>
          <w:rFonts w:ascii="Times New Roman" w:hAnsi="Times New Roman" w:cs="Times New Roman"/>
          <w:b/>
          <w:bCs/>
          <w:sz w:val="22"/>
          <w:szCs w:val="22"/>
        </w:rPr>
      </w:pPr>
    </w:p>
    <w:p w:rsidR="001F7941" w:rsidRDefault="001F7941">
      <w:pPr>
        <w:spacing w:after="0" w:line="240" w:lineRule="auto"/>
        <w:ind w:left="144" w:right="144"/>
        <w:rPr>
          <w:rFonts w:ascii="Times New Roman" w:hAnsi="Times New Roman" w:cs="Times New Roman"/>
          <w:sz w:val="22"/>
          <w:szCs w:val="22"/>
        </w:rPr>
      </w:pPr>
      <w:r>
        <w:rPr>
          <w:rFonts w:ascii="Times New Roman" w:hAnsi="Times New Roman" w:cs="Times New Roman"/>
          <w:b/>
          <w:bCs/>
          <w:sz w:val="22"/>
          <w:szCs w:val="22"/>
        </w:rPr>
        <w:t>What happens at an EQ-HR Workshop?</w:t>
      </w:r>
      <w:r>
        <w:rPr>
          <w:rFonts w:ascii="Times New Roman" w:hAnsi="Times New Roman" w:cs="Times New Roman"/>
          <w:sz w:val="22"/>
          <w:szCs w:val="22"/>
        </w:rPr>
        <w:br/>
        <w:t>This core EQ HR Center workshop is an intensive five-day session designed to enable participants to learn about, build and practice emotional intelligence skills in a small group setting. Skilled facilitators provide tools and feedback to enable participants to learn about themselves and to immediately practice emerging skills. The content of the workshop revolves around the five areas of emotional intelligence as keys to improving leadership effectiveness for faith-based leaders.  They are:</w:t>
      </w:r>
    </w:p>
    <w:p w:rsidR="001F7941" w:rsidRDefault="001F7941">
      <w:pPr>
        <w:pStyle w:val="BodyText"/>
        <w:spacing w:after="0" w:line="300" w:lineRule="auto"/>
        <w:ind w:left="144" w:right="144"/>
        <w:rPr>
          <w:rFonts w:ascii="Times New Roman" w:hAnsi="Times New Roman" w:cs="Times New Roman"/>
          <w:sz w:val="22"/>
          <w:szCs w:val="22"/>
        </w:rPr>
      </w:pPr>
      <w:r>
        <w:rPr>
          <w:rFonts w:ascii="Times New Roman" w:hAnsi="Times New Roman" w:cs="Times New Roman"/>
          <w:b/>
          <w:bCs/>
          <w:sz w:val="22"/>
          <w:szCs w:val="22"/>
        </w:rPr>
        <w:t>Self-Perception</w:t>
      </w:r>
      <w:r>
        <w:rPr>
          <w:rFonts w:ascii="Times New Roman" w:hAnsi="Times New Roman" w:cs="Times New Roman"/>
          <w:sz w:val="22"/>
          <w:szCs w:val="22"/>
        </w:rPr>
        <w:t>—Having a solid understanding of oneself, one’s emotions and one’s inner life.</w:t>
      </w:r>
    </w:p>
    <w:p w:rsidR="001F7941" w:rsidRDefault="001F7941">
      <w:pPr>
        <w:pStyle w:val="BodyText"/>
        <w:spacing w:after="0" w:line="300" w:lineRule="auto"/>
        <w:ind w:left="144" w:right="144"/>
        <w:rPr>
          <w:rFonts w:ascii="Times New Roman" w:hAnsi="Times New Roman" w:cs="Times New Roman"/>
          <w:sz w:val="22"/>
          <w:szCs w:val="22"/>
        </w:rPr>
      </w:pPr>
      <w:r>
        <w:rPr>
          <w:rFonts w:ascii="Times New Roman" w:hAnsi="Times New Roman" w:cs="Times New Roman"/>
          <w:b/>
          <w:bCs/>
          <w:sz w:val="22"/>
          <w:szCs w:val="22"/>
        </w:rPr>
        <w:t>Self-Expression</w:t>
      </w:r>
      <w:r>
        <w:rPr>
          <w:rFonts w:ascii="Times New Roman" w:hAnsi="Times New Roman" w:cs="Times New Roman"/>
          <w:sz w:val="22"/>
          <w:szCs w:val="22"/>
        </w:rPr>
        <w:t>—Being able to openly and honestly express one’s true thoughts and feelings.</w:t>
      </w:r>
    </w:p>
    <w:p w:rsidR="001F7941" w:rsidRDefault="001F7941">
      <w:pPr>
        <w:pStyle w:val="BodyText"/>
        <w:spacing w:after="0" w:line="300" w:lineRule="auto"/>
        <w:ind w:left="144" w:right="144"/>
        <w:rPr>
          <w:rFonts w:ascii="Times New Roman" w:hAnsi="Times New Roman" w:cs="Times New Roman"/>
          <w:sz w:val="22"/>
          <w:szCs w:val="22"/>
        </w:rPr>
      </w:pPr>
      <w:r>
        <w:rPr>
          <w:rFonts w:ascii="Times New Roman" w:hAnsi="Times New Roman" w:cs="Times New Roman"/>
          <w:b/>
          <w:bCs/>
          <w:sz w:val="22"/>
          <w:szCs w:val="22"/>
        </w:rPr>
        <w:t>Interpersonal</w:t>
      </w:r>
      <w:r>
        <w:rPr>
          <w:rFonts w:ascii="Times New Roman" w:hAnsi="Times New Roman" w:cs="Times New Roman"/>
          <w:sz w:val="22"/>
          <w:szCs w:val="22"/>
        </w:rPr>
        <w:t xml:space="preserve"> —Having a healthy network of relationships.</w:t>
      </w:r>
    </w:p>
    <w:p w:rsidR="001F7941" w:rsidRDefault="001F7941">
      <w:pPr>
        <w:pStyle w:val="BodyText"/>
        <w:spacing w:after="0" w:line="300" w:lineRule="auto"/>
        <w:ind w:left="144" w:right="144"/>
        <w:rPr>
          <w:rFonts w:ascii="Times New Roman" w:hAnsi="Times New Roman" w:cs="Times New Roman"/>
          <w:sz w:val="22"/>
          <w:szCs w:val="22"/>
        </w:rPr>
      </w:pPr>
      <w:r>
        <w:rPr>
          <w:rFonts w:ascii="Times New Roman" w:hAnsi="Times New Roman" w:cs="Times New Roman"/>
          <w:b/>
          <w:bCs/>
          <w:sz w:val="22"/>
          <w:szCs w:val="22"/>
        </w:rPr>
        <w:t>Decision Making</w:t>
      </w:r>
      <w:r>
        <w:rPr>
          <w:rFonts w:ascii="Times New Roman" w:hAnsi="Times New Roman" w:cs="Times New Roman"/>
          <w:sz w:val="22"/>
          <w:szCs w:val="22"/>
        </w:rPr>
        <w:t xml:space="preserve">—Feeling competent, calm and grounded in one’s ability to use emotional information to make decisions. </w:t>
      </w:r>
    </w:p>
    <w:p w:rsidR="001F7941" w:rsidRDefault="001F7941">
      <w:pPr>
        <w:pStyle w:val="BodyText"/>
        <w:spacing w:after="0" w:line="240" w:lineRule="auto"/>
        <w:ind w:left="144" w:right="144"/>
        <w:rPr>
          <w:rFonts w:ascii="Times New Roman" w:hAnsi="Times New Roman" w:cs="Times New Roman"/>
          <w:sz w:val="22"/>
          <w:szCs w:val="22"/>
        </w:rPr>
      </w:pPr>
      <w:r>
        <w:rPr>
          <w:rFonts w:ascii="Times New Roman" w:hAnsi="Times New Roman" w:cs="Times New Roman"/>
          <w:b/>
          <w:bCs/>
          <w:sz w:val="22"/>
          <w:szCs w:val="22"/>
        </w:rPr>
        <w:t>Stress Management</w:t>
      </w:r>
      <w:r>
        <w:rPr>
          <w:rFonts w:ascii="Times New Roman" w:hAnsi="Times New Roman" w:cs="Times New Roman"/>
          <w:sz w:val="22"/>
          <w:szCs w:val="22"/>
        </w:rPr>
        <w:t>—Feeling resilient in the face of adversity and armed with an arsenal of coping strategies.</w:t>
      </w:r>
    </w:p>
    <w:p w:rsidR="001F7941" w:rsidRDefault="001F7941">
      <w:pPr>
        <w:spacing w:after="0" w:line="240" w:lineRule="auto"/>
        <w:ind w:left="144" w:right="144"/>
        <w:rPr>
          <w:rFonts w:ascii="Times New Roman" w:hAnsi="Times New Roman" w:cs="Times New Roman"/>
          <w:sz w:val="22"/>
          <w:szCs w:val="22"/>
        </w:rPr>
      </w:pPr>
    </w:p>
    <w:p w:rsidR="001F7941" w:rsidRDefault="001F7941">
      <w:pPr>
        <w:spacing w:after="0" w:line="240" w:lineRule="auto"/>
        <w:ind w:left="144" w:right="144"/>
        <w:rPr>
          <w:rFonts w:ascii="Times New Roman" w:hAnsi="Times New Roman" w:cs="Times New Roman"/>
          <w:b/>
          <w:bCs/>
          <w:sz w:val="22"/>
          <w:szCs w:val="22"/>
        </w:rPr>
      </w:pPr>
      <w:r>
        <w:rPr>
          <w:rFonts w:ascii="Times New Roman" w:hAnsi="Times New Roman" w:cs="Times New Roman"/>
          <w:b/>
          <w:bCs/>
          <w:sz w:val="22"/>
          <w:szCs w:val="22"/>
        </w:rPr>
        <w:t>What is the ESCI 360 Survey?</w:t>
      </w:r>
    </w:p>
    <w:p w:rsidR="001F7941" w:rsidRDefault="001F7941">
      <w:pPr>
        <w:spacing w:after="0" w:line="240" w:lineRule="auto"/>
        <w:ind w:left="144" w:right="144"/>
        <w:rPr>
          <w:rFonts w:ascii="Times New Roman" w:hAnsi="Times New Roman" w:cs="Times New Roman"/>
          <w:sz w:val="22"/>
          <w:szCs w:val="22"/>
        </w:rPr>
      </w:pPr>
      <w:r>
        <w:rPr>
          <w:rFonts w:ascii="Times New Roman" w:hAnsi="Times New Roman" w:cs="Times New Roman"/>
          <w:sz w:val="22"/>
          <w:szCs w:val="22"/>
        </w:rPr>
        <w:t>As part of this core event, workshop participants complete a comprehensive self-assessment of their emotional intelligence. They also identify up to 20 people (manager(s), direct reports, peers, clients, family and friends) who know them well and are willing to complete the same assessment in order to provide valuable feedback. What results is a detailed report of one's Emotional Intelligence strengths and development needs. This will be for the participant's eyes only and will provide possible personal items to be explored in one’s small group.</w:t>
      </w:r>
    </w:p>
    <w:p w:rsidR="001F7941" w:rsidRDefault="001F7941">
      <w:pPr>
        <w:spacing w:after="0" w:line="300" w:lineRule="auto"/>
        <w:ind w:left="144" w:right="144"/>
        <w:rPr>
          <w:rFonts w:ascii="Times New Roman" w:hAnsi="Times New Roman" w:cs="Times New Roman"/>
          <w:color w:val="auto"/>
          <w:sz w:val="22"/>
          <w:szCs w:val="22"/>
        </w:rPr>
      </w:pPr>
    </w:p>
    <w:p w:rsidR="001F7941" w:rsidRPr="00442EF2" w:rsidRDefault="001F7941">
      <w:pPr>
        <w:spacing w:after="0" w:line="240" w:lineRule="auto"/>
        <w:ind w:left="144" w:right="144"/>
        <w:rPr>
          <w:rFonts w:cs="Times New Roman"/>
          <w:color w:val="auto"/>
          <w:kern w:val="0"/>
          <w:sz w:val="24"/>
          <w:szCs w:val="24"/>
        </w:rPr>
      </w:pPr>
      <w:r>
        <w:rPr>
          <w:rFonts w:ascii="Times New Roman" w:hAnsi="Times New Roman" w:cs="Times New Roman"/>
          <w:b/>
          <w:bCs/>
          <w:sz w:val="22"/>
          <w:szCs w:val="22"/>
        </w:rPr>
        <w:t>About Queen’s House</w:t>
      </w:r>
      <w:r>
        <w:rPr>
          <w:rFonts w:ascii="Times New Roman" w:hAnsi="Times New Roman" w:cs="Times New Roman"/>
          <w:sz w:val="22"/>
          <w:szCs w:val="22"/>
        </w:rPr>
        <w:t>, 6</w:t>
      </w:r>
      <w:r>
        <w:rPr>
          <w:sz w:val="22"/>
          <w:szCs w:val="22"/>
        </w:rPr>
        <w:t xml:space="preserve">01 Taylor Street West, Saskatoon SK S7M 0C9 Canada, Email: </w:t>
      </w:r>
      <w:r>
        <w:rPr>
          <w:color w:val="085296"/>
          <w:sz w:val="22"/>
          <w:szCs w:val="22"/>
          <w:u w:val="single"/>
        </w:rPr>
        <w:t>info@queenshouse.org</w:t>
      </w:r>
      <w:r>
        <w:rPr>
          <w:sz w:val="22"/>
          <w:szCs w:val="22"/>
        </w:rPr>
        <w:t xml:space="preserve">, Website:  </w:t>
      </w:r>
      <w:r>
        <w:rPr>
          <w:color w:val="085296"/>
          <w:sz w:val="22"/>
          <w:szCs w:val="22"/>
          <w:u w:val="single"/>
        </w:rPr>
        <w:t>www.queenshouse.org</w:t>
      </w:r>
      <w:r>
        <w:rPr>
          <w:sz w:val="22"/>
          <w:szCs w:val="22"/>
        </w:rPr>
        <w:t>. Our facility is bright, spacious and flexible enough to accommodate a variety of groups for different types of programs. Your business, organization or service group will appreciate the atmosphere of quiet, away from daily distractions. Caring staff will endeavor to serve your individual and/or group needs.  Nearest airport: Saskatoon. Ground transportation available at the airport.</w:t>
      </w:r>
    </w:p>
    <w:p w:rsidR="001F7941" w:rsidRPr="00442EF2" w:rsidRDefault="001F7941">
      <w:pPr>
        <w:overflowPunct/>
        <w:spacing w:after="0" w:line="240" w:lineRule="auto"/>
        <w:rPr>
          <w:rFonts w:cs="Times New Roman"/>
          <w:color w:val="auto"/>
          <w:kern w:val="0"/>
          <w:sz w:val="24"/>
          <w:szCs w:val="24"/>
        </w:rPr>
        <w:sectPr w:rsidR="001F7941" w:rsidRPr="00442EF2">
          <w:type w:val="continuous"/>
          <w:pgSz w:w="12240" w:h="15840"/>
          <w:pgMar w:top="1440" w:right="1440" w:bottom="1440" w:left="1440" w:header="720" w:footer="720" w:gutter="0"/>
          <w:cols w:space="720"/>
          <w:noEndnote/>
        </w:sectPr>
      </w:pPr>
    </w:p>
    <w:p w:rsidR="001F7941" w:rsidRPr="00442EF2" w:rsidRDefault="001F7941">
      <w:pPr>
        <w:spacing w:after="0"/>
        <w:rPr>
          <w:rFonts w:cs="Times New Roman"/>
          <w:color w:val="auto"/>
          <w:kern w:val="0"/>
          <w:sz w:val="24"/>
          <w:szCs w:val="24"/>
        </w:rPr>
      </w:pPr>
    </w:p>
    <w:p w:rsidR="001F7941" w:rsidRPr="00442EF2" w:rsidRDefault="001F7941">
      <w:pPr>
        <w:overflowPunct/>
        <w:spacing w:after="0" w:line="240" w:lineRule="auto"/>
        <w:rPr>
          <w:rFonts w:cs="Times New Roman"/>
          <w:color w:val="auto"/>
          <w:kern w:val="0"/>
          <w:sz w:val="24"/>
          <w:szCs w:val="24"/>
        </w:rPr>
        <w:sectPr w:rsidR="001F7941" w:rsidRPr="00442EF2">
          <w:type w:val="continuous"/>
          <w:pgSz w:w="12240" w:h="15840"/>
          <w:pgMar w:top="1440" w:right="1440" w:bottom="1440" w:left="1440" w:header="720" w:footer="720" w:gutter="0"/>
          <w:cols w:space="720"/>
          <w:noEndnote/>
        </w:sectPr>
      </w:pPr>
    </w:p>
    <w:p w:rsidR="00632D3F" w:rsidRDefault="00632D3F">
      <w:pPr>
        <w:pStyle w:val="Heading1"/>
        <w:spacing w:line="360" w:lineRule="auto"/>
        <w:jc w:val="both"/>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632D3F" w:rsidRDefault="00632D3F" w:rsidP="00632D3F">
      <w:pPr>
        <w:pStyle w:val="Heading1"/>
        <w:spacing w:line="360" w:lineRule="auto"/>
        <w:rPr>
          <w:rFonts w:ascii="Georgia" w:hAnsi="Georgia" w:cs="Georgia"/>
          <w:b/>
          <w:bCs/>
          <w:sz w:val="24"/>
          <w:szCs w:val="24"/>
        </w:rPr>
      </w:pPr>
    </w:p>
    <w:p w:rsidR="001F7941" w:rsidRDefault="001F7941" w:rsidP="00632D3F">
      <w:pPr>
        <w:pStyle w:val="Heading1"/>
        <w:spacing w:line="360" w:lineRule="auto"/>
        <w:rPr>
          <w:rFonts w:ascii="Georgia" w:hAnsi="Georgia" w:cs="Georgia"/>
          <w:b/>
          <w:bCs/>
          <w:sz w:val="24"/>
          <w:szCs w:val="24"/>
        </w:rPr>
      </w:pPr>
      <w:r>
        <w:rPr>
          <w:rFonts w:ascii="Georgia" w:hAnsi="Georgia" w:cs="Georgia"/>
          <w:b/>
          <w:bCs/>
          <w:sz w:val="24"/>
          <w:szCs w:val="24"/>
        </w:rPr>
        <w:t xml:space="preserve">Participant:  </w:t>
      </w:r>
      <w:r w:rsidR="00632D3F">
        <w:rPr>
          <w:rFonts w:ascii="Georgia" w:hAnsi="Georgia" w:cs="Georgia"/>
          <w:b/>
          <w:bCs/>
          <w:sz w:val="24"/>
          <w:szCs w:val="24"/>
        </w:rPr>
        <w:t xml:space="preserve">            </w:t>
      </w:r>
      <w:r>
        <w:rPr>
          <w:rFonts w:ascii="Georgia" w:hAnsi="Georgia" w:cs="Georgia"/>
          <w:b/>
          <w:bCs/>
          <w:sz w:val="24"/>
          <w:szCs w:val="24"/>
        </w:rPr>
        <w:t xml:space="preserve"> Workshop: Saskatoon SK Canada, June 1-5, 2015</w:t>
      </w:r>
    </w:p>
    <w:p w:rsidR="001F7941" w:rsidRDefault="001F7941">
      <w:pPr>
        <w:pStyle w:val="Heading1"/>
        <w:spacing w:line="360" w:lineRule="auto"/>
        <w:rPr>
          <w:rFonts w:ascii="Georgia" w:hAnsi="Georgia" w:cs="Georgia"/>
          <w:sz w:val="22"/>
          <w:szCs w:val="22"/>
        </w:rPr>
      </w:pPr>
      <w:r>
        <w:rPr>
          <w:rFonts w:ascii="Georgia" w:hAnsi="Georgia" w:cs="Georgia"/>
          <w:sz w:val="22"/>
          <w:szCs w:val="22"/>
        </w:rPr>
        <w:t>Name</w:t>
      </w:r>
      <w:r>
        <w:rPr>
          <w:rFonts w:ascii="Georgia" w:hAnsi="Georgia" w:cs="Georgia"/>
          <w:sz w:val="22"/>
          <w:szCs w:val="22"/>
          <w:u w:val="single"/>
        </w:rPr>
        <w:tab/>
        <w:t xml:space="preserve"> ______________________________________</w:t>
      </w:r>
      <w:r w:rsidR="00632D3F">
        <w:rPr>
          <w:rFonts w:ascii="Georgia" w:hAnsi="Georgia" w:cs="Georgia"/>
          <w:sz w:val="22"/>
          <w:szCs w:val="22"/>
        </w:rPr>
        <w:t xml:space="preserve">   </w:t>
      </w:r>
      <w:r>
        <w:rPr>
          <w:rFonts w:ascii="Georgia" w:hAnsi="Georgia" w:cs="Georgia"/>
          <w:sz w:val="22"/>
          <w:szCs w:val="22"/>
        </w:rPr>
        <w:t xml:space="preserve"> (Circle)  Male  Female </w:t>
      </w:r>
    </w:p>
    <w:p w:rsidR="001F7941" w:rsidRDefault="001F7941">
      <w:pPr>
        <w:tabs>
          <w:tab w:val="left" w:pos="5220"/>
          <w:tab w:val="left" w:pos="7740"/>
          <w:tab w:val="left" w:pos="9000"/>
          <w:tab w:val="right" w:pos="10800"/>
        </w:tabs>
        <w:spacing w:line="360" w:lineRule="auto"/>
        <w:rPr>
          <w:rFonts w:ascii="Georgia" w:hAnsi="Georgia" w:cs="Georgia"/>
          <w:sz w:val="22"/>
          <w:szCs w:val="22"/>
          <w:u w:val="single"/>
        </w:rPr>
      </w:pPr>
      <w:r>
        <w:rPr>
          <w:rFonts w:ascii="Georgia" w:hAnsi="Georgia" w:cs="Georgia"/>
          <w:sz w:val="22"/>
          <w:szCs w:val="22"/>
        </w:rPr>
        <w:t xml:space="preserve">Address </w:t>
      </w:r>
      <w:r>
        <w:rPr>
          <w:rFonts w:ascii="Georgia" w:hAnsi="Georgia" w:cs="Georgia"/>
          <w:sz w:val="22"/>
          <w:szCs w:val="22"/>
          <w:u w:val="single"/>
        </w:rPr>
        <w:tab/>
      </w:r>
      <w:r>
        <w:rPr>
          <w:rFonts w:ascii="Georgia" w:hAnsi="Georgia" w:cs="Georgia"/>
          <w:sz w:val="22"/>
          <w:szCs w:val="22"/>
        </w:rPr>
        <w:t xml:space="preserve"> City </w:t>
      </w:r>
      <w:r>
        <w:rPr>
          <w:rFonts w:ascii="Georgia" w:hAnsi="Georgia" w:cs="Georgia"/>
          <w:sz w:val="22"/>
          <w:szCs w:val="22"/>
          <w:u w:val="single"/>
        </w:rPr>
        <w:tab/>
      </w:r>
      <w:r>
        <w:rPr>
          <w:rFonts w:ascii="Georgia" w:hAnsi="Georgia" w:cs="Georgia"/>
          <w:sz w:val="22"/>
          <w:szCs w:val="22"/>
        </w:rPr>
        <w:t xml:space="preserve">State </w:t>
      </w:r>
      <w:r>
        <w:rPr>
          <w:rFonts w:ascii="Georgia" w:hAnsi="Georgia" w:cs="Georgia"/>
          <w:sz w:val="22"/>
          <w:szCs w:val="22"/>
          <w:u w:val="single"/>
        </w:rPr>
        <w:tab/>
      </w:r>
      <w:r>
        <w:rPr>
          <w:rFonts w:ascii="Georgia" w:hAnsi="Georgia" w:cs="Georgia"/>
          <w:sz w:val="22"/>
          <w:szCs w:val="22"/>
        </w:rPr>
        <w:t xml:space="preserve"> Zip </w:t>
      </w:r>
      <w:r>
        <w:rPr>
          <w:rFonts w:ascii="Georgia" w:hAnsi="Georgia" w:cs="Georgia"/>
          <w:sz w:val="22"/>
          <w:szCs w:val="22"/>
          <w:u w:val="single"/>
        </w:rPr>
        <w:tab/>
      </w:r>
    </w:p>
    <w:p w:rsidR="001F7941" w:rsidRDefault="001F7941">
      <w:pPr>
        <w:tabs>
          <w:tab w:val="left" w:pos="7380"/>
          <w:tab w:val="right" w:pos="10800"/>
        </w:tabs>
        <w:spacing w:line="360" w:lineRule="auto"/>
        <w:rPr>
          <w:rFonts w:ascii="Georgia" w:hAnsi="Georgia" w:cs="Georgia"/>
          <w:sz w:val="22"/>
          <w:szCs w:val="22"/>
          <w:u w:val="single"/>
        </w:rPr>
      </w:pPr>
      <w:r>
        <w:rPr>
          <w:rFonts w:ascii="Georgia" w:hAnsi="Georgia" w:cs="Georgia"/>
          <w:sz w:val="22"/>
          <w:szCs w:val="22"/>
        </w:rPr>
        <w:t xml:space="preserve">Email  _____________________________Phone </w:t>
      </w:r>
      <w:r>
        <w:rPr>
          <w:rFonts w:ascii="Georgia" w:hAnsi="Georgia" w:cs="Georgia"/>
          <w:sz w:val="22"/>
          <w:szCs w:val="22"/>
          <w:u w:val="single"/>
        </w:rPr>
        <w:t>(             )________________</w:t>
      </w:r>
    </w:p>
    <w:p w:rsidR="001F7941" w:rsidRDefault="001F7941">
      <w:pPr>
        <w:tabs>
          <w:tab w:val="left" w:pos="5580"/>
          <w:tab w:val="right" w:pos="10800"/>
        </w:tabs>
        <w:spacing w:line="360" w:lineRule="auto"/>
        <w:rPr>
          <w:rFonts w:ascii="Georgia" w:hAnsi="Georgia" w:cs="Georgia"/>
          <w:sz w:val="22"/>
          <w:szCs w:val="22"/>
          <w:u w:val="single"/>
        </w:rPr>
      </w:pPr>
      <w:r>
        <w:rPr>
          <w:rFonts w:ascii="Georgia" w:hAnsi="Georgia" w:cs="Georgia"/>
          <w:sz w:val="22"/>
          <w:szCs w:val="22"/>
        </w:rPr>
        <w:t xml:space="preserve">Special Dietary/Physical Needs </w:t>
      </w:r>
      <w:r>
        <w:rPr>
          <w:rFonts w:ascii="Georgia" w:hAnsi="Georgia" w:cs="Georgia"/>
          <w:sz w:val="22"/>
          <w:szCs w:val="22"/>
          <w:u w:val="single"/>
        </w:rPr>
        <w:tab/>
        <w:t>__________________________</w:t>
      </w:r>
    </w:p>
    <w:p w:rsidR="001F7941" w:rsidRDefault="001F7941">
      <w:pPr>
        <w:tabs>
          <w:tab w:val="left" w:pos="5580"/>
          <w:tab w:val="right" w:pos="10800"/>
        </w:tabs>
        <w:spacing w:line="360" w:lineRule="auto"/>
        <w:rPr>
          <w:rFonts w:ascii="Georgia" w:hAnsi="Georgia" w:cs="Georgia"/>
          <w:sz w:val="22"/>
          <w:szCs w:val="22"/>
        </w:rPr>
      </w:pPr>
      <w:r>
        <w:rPr>
          <w:rFonts w:ascii="Georgia" w:hAnsi="Georgia" w:cs="Georgia"/>
          <w:sz w:val="22"/>
          <w:szCs w:val="22"/>
        </w:rPr>
        <w:t>Religious Affiliation ___________________  Phone Number: ________________</w:t>
      </w:r>
    </w:p>
    <w:p w:rsidR="001F7941" w:rsidRDefault="001F7941" w:rsidP="00632D3F">
      <w:pPr>
        <w:spacing w:after="0" w:line="240" w:lineRule="auto"/>
        <w:jc w:val="both"/>
        <w:rPr>
          <w:rFonts w:ascii="Georgia" w:hAnsi="Georgia" w:cs="Georgia"/>
          <w:sz w:val="22"/>
          <w:szCs w:val="22"/>
          <w:u w:val="single"/>
        </w:rPr>
      </w:pPr>
      <w:r>
        <w:rPr>
          <w:rFonts w:ascii="Georgia" w:hAnsi="Georgia" w:cs="Georgia"/>
          <w:sz w:val="22"/>
          <w:szCs w:val="22"/>
        </w:rPr>
        <w:t xml:space="preserve">1. EQ HR Tuition: </w:t>
      </w:r>
      <w:r>
        <w:rPr>
          <w:rFonts w:ascii="Georgia" w:hAnsi="Georgia" w:cs="Georgia"/>
          <w:color w:val="333333"/>
          <w:sz w:val="22"/>
          <w:szCs w:val="22"/>
        </w:rPr>
        <w:t>Early Registration $595.00 USD, Full Tuition after May 4$645.00 USD</w:t>
      </w:r>
      <w:r>
        <w:rPr>
          <w:rFonts w:ascii="Georgia" w:hAnsi="Georgia" w:cs="Georgia"/>
          <w:color w:val="333333"/>
          <w:sz w:val="22"/>
          <w:szCs w:val="22"/>
        </w:rPr>
        <w:tab/>
      </w:r>
      <w:r>
        <w:rPr>
          <w:rFonts w:ascii="Georgia" w:hAnsi="Georgia" w:cs="Georgia"/>
          <w:sz w:val="22"/>
          <w:szCs w:val="22"/>
        </w:rPr>
        <w:t xml:space="preserve">  </w:t>
      </w:r>
      <w:r w:rsidR="00632D3F">
        <w:rPr>
          <w:rFonts w:ascii="Georgia" w:hAnsi="Georgia" w:cs="Georgia"/>
          <w:sz w:val="22"/>
          <w:szCs w:val="22"/>
        </w:rPr>
        <w:t xml:space="preserve">   </w:t>
      </w:r>
      <w:r>
        <w:rPr>
          <w:rFonts w:ascii="Georgia" w:hAnsi="Georgia" w:cs="Georgia"/>
          <w:sz w:val="22"/>
          <w:szCs w:val="22"/>
        </w:rPr>
        <w:t>$ _______</w:t>
      </w:r>
    </w:p>
    <w:p w:rsidR="001F7941" w:rsidRDefault="001F7941">
      <w:pPr>
        <w:spacing w:after="0" w:line="240" w:lineRule="auto"/>
        <w:jc w:val="both"/>
        <w:rPr>
          <w:rFonts w:ascii="Georgia" w:hAnsi="Georgia" w:cs="Georgia"/>
          <w:sz w:val="22"/>
          <w:szCs w:val="22"/>
          <w:u w:val="single"/>
        </w:rPr>
      </w:pPr>
      <w:r>
        <w:rPr>
          <w:rFonts w:ascii="Georgia" w:hAnsi="Georgia" w:cs="Georgia"/>
          <w:sz w:val="22"/>
          <w:szCs w:val="22"/>
        </w:rPr>
        <w:t xml:space="preserve">2. ESCI 360 Survey (Required) $199.00 USD   </w:t>
      </w:r>
      <w:r w:rsidR="00632D3F">
        <w:rPr>
          <w:rFonts w:ascii="Georgia" w:hAnsi="Georgia" w:cs="Georgia"/>
          <w:sz w:val="22"/>
          <w:szCs w:val="22"/>
        </w:rPr>
        <w:tab/>
      </w:r>
      <w:r>
        <w:rPr>
          <w:rFonts w:ascii="Georgia" w:hAnsi="Georgia" w:cs="Georgia"/>
          <w:sz w:val="22"/>
          <w:szCs w:val="22"/>
        </w:rPr>
        <w:tab/>
        <w:t xml:space="preserve"> </w:t>
      </w:r>
      <w:r>
        <w:rPr>
          <w:rFonts w:ascii="Georgia" w:hAnsi="Georgia" w:cs="Georgia"/>
          <w:sz w:val="22"/>
          <w:szCs w:val="22"/>
        </w:rPr>
        <w:tab/>
      </w:r>
      <w:r>
        <w:rPr>
          <w:rFonts w:ascii="Georgia" w:hAnsi="Georgia" w:cs="Georgia"/>
          <w:sz w:val="22"/>
          <w:szCs w:val="22"/>
        </w:rPr>
        <w:tab/>
        <w:t xml:space="preserve">  </w:t>
      </w:r>
      <w:r>
        <w:rPr>
          <w:rFonts w:ascii="Georgia" w:hAnsi="Georgia" w:cs="Georgia"/>
          <w:sz w:val="22"/>
          <w:szCs w:val="22"/>
          <w:u w:val="single"/>
        </w:rPr>
        <w:t>$       199.00</w:t>
      </w:r>
    </w:p>
    <w:p w:rsidR="001F7941" w:rsidRDefault="001F7941">
      <w:pPr>
        <w:spacing w:after="20" w:line="240" w:lineRule="auto"/>
        <w:jc w:val="both"/>
        <w:rPr>
          <w:rFonts w:ascii="Georgia" w:hAnsi="Georgia" w:cs="Georgia"/>
          <w:sz w:val="22"/>
          <w:szCs w:val="22"/>
        </w:rPr>
      </w:pPr>
      <w:r>
        <w:rPr>
          <w:rFonts w:ascii="Georgia" w:hAnsi="Georgia" w:cs="Georgia"/>
          <w:sz w:val="22"/>
          <w:szCs w:val="22"/>
        </w:rPr>
        <w:t xml:space="preserve">3. Lodging: Contact Queen’s House directly to reserve your room and meals. </w:t>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r>
      <w:r>
        <w:rPr>
          <w:rFonts w:ascii="Georgia" w:hAnsi="Georgia" w:cs="Georgia"/>
          <w:sz w:val="22"/>
          <w:szCs w:val="22"/>
        </w:rPr>
        <w:tab/>
        <w:t xml:space="preserve">  </w:t>
      </w:r>
    </w:p>
    <w:p w:rsidR="001F7941" w:rsidRDefault="001F7941">
      <w:pPr>
        <w:tabs>
          <w:tab w:val="left" w:pos="5580"/>
          <w:tab w:val="right" w:pos="10800"/>
        </w:tabs>
        <w:spacing w:after="20" w:line="360" w:lineRule="auto"/>
        <w:jc w:val="right"/>
        <w:rPr>
          <w:rFonts w:ascii="Georgia" w:hAnsi="Georgia" w:cs="Georgia"/>
          <w:sz w:val="22"/>
          <w:szCs w:val="22"/>
        </w:rPr>
      </w:pPr>
      <w:r>
        <w:rPr>
          <w:rFonts w:ascii="Georgia" w:hAnsi="Georgia" w:cs="Georgia"/>
          <w:sz w:val="22"/>
          <w:szCs w:val="22"/>
        </w:rPr>
        <w:t>Total Enclosed $________</w:t>
      </w:r>
    </w:p>
    <w:p w:rsidR="00632D3F" w:rsidRDefault="00632D3F">
      <w:pPr>
        <w:tabs>
          <w:tab w:val="left" w:pos="5580"/>
          <w:tab w:val="right" w:pos="10800"/>
        </w:tabs>
        <w:spacing w:after="20" w:line="240" w:lineRule="auto"/>
        <w:jc w:val="center"/>
        <w:rPr>
          <w:rFonts w:ascii="Georgia" w:hAnsi="Georgia" w:cs="Georgia"/>
          <w:sz w:val="22"/>
          <w:szCs w:val="22"/>
        </w:rPr>
      </w:pPr>
    </w:p>
    <w:p w:rsidR="001F7941" w:rsidRDefault="001F7941">
      <w:pPr>
        <w:tabs>
          <w:tab w:val="left" w:pos="5580"/>
          <w:tab w:val="right" w:pos="10800"/>
        </w:tabs>
        <w:spacing w:after="20" w:line="240" w:lineRule="auto"/>
        <w:jc w:val="center"/>
        <w:rPr>
          <w:rFonts w:ascii="Georgia" w:hAnsi="Georgia" w:cs="Georgia"/>
          <w:sz w:val="22"/>
          <w:szCs w:val="22"/>
        </w:rPr>
      </w:pPr>
      <w:r>
        <w:rPr>
          <w:rFonts w:ascii="Georgia" w:hAnsi="Georgia" w:cs="Georgia"/>
          <w:sz w:val="22"/>
          <w:szCs w:val="22"/>
        </w:rPr>
        <w:t>Please make the check payable to “The Center for EQ-HR Skills” and mail with this registration form.</w:t>
      </w:r>
      <w:r w:rsidR="00632D3F">
        <w:rPr>
          <w:rFonts w:ascii="Georgia" w:hAnsi="Georgia" w:cs="Georgia"/>
          <w:sz w:val="22"/>
          <w:szCs w:val="22"/>
        </w:rPr>
        <w:t xml:space="preserve"> </w:t>
      </w:r>
      <w:r>
        <w:rPr>
          <w:rFonts w:ascii="Georgia" w:hAnsi="Georgia" w:cs="Georgia"/>
          <w:sz w:val="22"/>
          <w:szCs w:val="22"/>
        </w:rPr>
        <w:t>Canadians must send either a bank check or money order in USD funds.</w:t>
      </w:r>
    </w:p>
    <w:p w:rsidR="001F7941" w:rsidRDefault="001F7941">
      <w:pPr>
        <w:tabs>
          <w:tab w:val="left" w:pos="5580"/>
          <w:tab w:val="right" w:pos="10800"/>
        </w:tabs>
        <w:spacing w:after="20" w:line="240" w:lineRule="auto"/>
        <w:jc w:val="center"/>
        <w:rPr>
          <w:rFonts w:ascii="Georgia" w:hAnsi="Georgia" w:cs="Georgia"/>
          <w:sz w:val="22"/>
          <w:szCs w:val="22"/>
        </w:rPr>
      </w:pPr>
      <w:r>
        <w:rPr>
          <w:rFonts w:ascii="Georgia" w:hAnsi="Georgia" w:cs="Georgia"/>
          <w:sz w:val="22"/>
          <w:szCs w:val="22"/>
        </w:rPr>
        <w:t xml:space="preserve">      </w:t>
      </w:r>
    </w:p>
    <w:p w:rsidR="00B8751D" w:rsidRDefault="001F7941" w:rsidP="001F7941">
      <w:pPr>
        <w:widowControl/>
        <w:tabs>
          <w:tab w:val="left" w:pos="7650"/>
          <w:tab w:val="left" w:pos="9360"/>
          <w:tab w:val="left" w:pos="9540"/>
          <w:tab w:val="left" w:pos="9720"/>
          <w:tab w:val="right" w:pos="10800"/>
          <w:tab w:val="left" w:pos="12510"/>
          <w:tab w:val="left" w:pos="14580"/>
        </w:tabs>
        <w:spacing w:line="360" w:lineRule="auto"/>
      </w:pPr>
      <w:r>
        <w:rPr>
          <w:rFonts w:ascii="Georgia" w:hAnsi="Georgia" w:cs="Georgia"/>
          <w:b/>
          <w:bCs/>
          <w:sz w:val="22"/>
          <w:szCs w:val="22"/>
        </w:rPr>
        <w:tab/>
      </w:r>
      <w:r>
        <w:rPr>
          <w:rFonts w:ascii="Georgia" w:hAnsi="Georgia" w:cs="Georgia"/>
          <w:b/>
          <w:bCs/>
          <w:sz w:val="22"/>
          <w:szCs w:val="22"/>
        </w:rPr>
        <w:tab/>
      </w:r>
    </w:p>
    <w:sectPr w:rsidR="00B8751D" w:rsidSect="001F7941">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compat>
  <w:rsids>
    <w:rsidRoot w:val="001F7941"/>
    <w:rsid w:val="001F7941"/>
    <w:rsid w:val="00210240"/>
    <w:rsid w:val="00442EF2"/>
    <w:rsid w:val="00632D3F"/>
    <w:rsid w:val="008B036A"/>
    <w:rsid w:val="00B8751D"/>
    <w:rsid w:val="00D755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40"/>
    <w:pPr>
      <w:widowControl w:val="0"/>
      <w:overflowPunct w:val="0"/>
      <w:autoSpaceDE w:val="0"/>
      <w:autoSpaceDN w:val="0"/>
      <w:adjustRightInd w:val="0"/>
      <w:spacing w:after="120" w:line="285" w:lineRule="auto"/>
    </w:pPr>
    <w:rPr>
      <w:rFonts w:cs="Calibri"/>
      <w:color w:val="000000"/>
      <w:kern w:val="28"/>
    </w:rPr>
  </w:style>
  <w:style w:type="paragraph" w:styleId="Heading1">
    <w:name w:val="heading 1"/>
    <w:basedOn w:val="Normal"/>
    <w:link w:val="Heading1Char"/>
    <w:uiPriority w:val="99"/>
    <w:qFormat/>
    <w:rsid w:val="00210240"/>
    <w:pPr>
      <w:spacing w:after="0"/>
      <w:outlineLvl w:val="0"/>
    </w:pPr>
    <w:rPr>
      <w:rFonts w:ascii="Cambria" w:hAnsi="Cambria" w:cs="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10240"/>
    <w:pPr>
      <w:spacing w:line="264" w:lineRule="auto"/>
    </w:pPr>
  </w:style>
  <w:style w:type="character" w:customStyle="1" w:styleId="BodyTextChar">
    <w:name w:val="Body Text Char"/>
    <w:link w:val="BodyText"/>
    <w:uiPriority w:val="99"/>
    <w:semiHidden/>
    <w:rsid w:val="001F7941"/>
    <w:rPr>
      <w:rFonts w:ascii="Calibri" w:hAnsi="Calibri" w:cs="Calibri"/>
      <w:color w:val="000000"/>
      <w:kern w:val="28"/>
      <w:sz w:val="20"/>
      <w:szCs w:val="20"/>
    </w:rPr>
  </w:style>
  <w:style w:type="character" w:customStyle="1" w:styleId="Heading1Char">
    <w:name w:val="Heading 1 Char"/>
    <w:link w:val="Heading1"/>
    <w:uiPriority w:val="9"/>
    <w:rsid w:val="001F7941"/>
    <w:rPr>
      <w:rFonts w:ascii="Calibri Light" w:eastAsia="Times New Roman" w:hAnsi="Calibri Light" w:cs="Times New Roman"/>
      <w:b/>
      <w:bCs/>
      <w:color w:val="000000"/>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Bitz</dc:creator>
  <cp:lastModifiedBy>Brendan Bitz</cp:lastModifiedBy>
  <cp:revision>2</cp:revision>
  <dcterms:created xsi:type="dcterms:W3CDTF">2015-04-09T21:03:00Z</dcterms:created>
  <dcterms:modified xsi:type="dcterms:W3CDTF">2015-04-09T21:03:00Z</dcterms:modified>
</cp:coreProperties>
</file>